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1C6D1" w14:textId="77777777" w:rsidR="00F455BB" w:rsidRDefault="00F455BB" w:rsidP="00F455BB">
      <w:pPr>
        <w:ind w:left="-1418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10495" w:type="dxa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489"/>
        <w:gridCol w:w="992"/>
        <w:gridCol w:w="993"/>
        <w:gridCol w:w="1700"/>
      </w:tblGrid>
      <w:tr w:rsidR="00F455BB" w14:paraId="6E17D22A" w14:textId="77777777" w:rsidTr="000F0F2C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4FDD1" w14:textId="0A45123C"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</w:t>
            </w:r>
            <w:r w:rsidR="006E60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Laboratorio de anatomia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 </w:t>
            </w:r>
          </w:p>
          <w:p w14:paraId="4C2A161D" w14:textId="52648D77"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Responsável pela solicitação:</w:t>
            </w:r>
            <w:r w:rsidR="006E60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Marion Freitas Brilhante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14:paraId="059F328D" w14:textId="226254CE"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E-mail: </w:t>
            </w:r>
            <w:r w:rsidR="006E60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marionb@ufcspa.edu.br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14:paraId="476300CC" w14:textId="5A98C3A3" w:rsidR="00E17237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Telefone:</w:t>
            </w:r>
            <w:r w:rsidR="006E60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33038727</w:t>
            </w:r>
          </w:p>
          <w:p w14:paraId="3C226714" w14:textId="0B4C7FCD" w:rsidR="00F455BB" w:rsidRDefault="00E1723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Local de destino do equipamento/bem permanente: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91A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laboratório de anatomia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</w:p>
          <w:p w14:paraId="0ED9435C" w14:textId="77777777" w:rsidR="00F455BB" w:rsidRDefault="00F455BB">
            <w:pPr>
              <w:rPr>
                <w:rFonts w:ascii="Arial" w:hAnsi="Arial" w:cs="Arial"/>
                <w:b/>
                <w:bCs/>
                <w:color w:val="FF0000"/>
              </w:rPr>
            </w:pPr>
          </w:p>
          <w:p w14:paraId="3FF9D2C6" w14:textId="77777777" w:rsidR="00F455BB" w:rsidRDefault="00F455BB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455BB" w14:paraId="23E6A21F" w14:textId="77777777" w:rsidTr="000F0F2C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14:paraId="22E6861A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14:paraId="00B35C34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14:paraId="7BE4F8AD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14:paraId="1A24F11F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14:paraId="16430369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14:paraId="1211D676" w14:textId="77777777" w:rsidTr="00CF6E92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E643F8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CA7096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Qtde.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4E0F1F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A6EFEE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4F44DF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F455BB" w14:paraId="266621DD" w14:textId="77777777" w:rsidTr="00CF6E92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C94C7" w14:textId="4B8CCB37" w:rsidR="006E6048" w:rsidRPr="002F3BCE" w:rsidRDefault="00F455BB" w:rsidP="006E604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6E6048" w:rsidRPr="002F3BCE">
              <w:rPr>
                <w:rFonts w:ascii="Arial" w:hAnsi="Arial" w:cs="Arial"/>
                <w:sz w:val="20"/>
                <w:szCs w:val="20"/>
              </w:rPr>
              <w:t xml:space="preserve">Carro </w:t>
            </w:r>
            <w:r w:rsidR="00C50591" w:rsidRPr="002F3BCE">
              <w:rPr>
                <w:rFonts w:ascii="Arial" w:hAnsi="Arial" w:cs="Arial"/>
                <w:sz w:val="20"/>
                <w:szCs w:val="20"/>
              </w:rPr>
              <w:t>Pantográfico</w:t>
            </w:r>
            <w:r w:rsidR="00C50591">
              <w:rPr>
                <w:rFonts w:ascii="Arial" w:hAnsi="Arial" w:cs="Arial"/>
                <w:sz w:val="20"/>
                <w:szCs w:val="20"/>
              </w:rPr>
              <w:t xml:space="preserve"> (maca)</w:t>
            </w:r>
            <w:r w:rsidR="006E6048" w:rsidRPr="002F3BCE">
              <w:rPr>
                <w:rFonts w:ascii="Arial" w:hAnsi="Arial" w:cs="Arial"/>
                <w:sz w:val="20"/>
                <w:szCs w:val="20"/>
              </w:rPr>
              <w:t xml:space="preserve"> para Elevação de Corpos Hidráulico,</w:t>
            </w:r>
            <w:r w:rsidR="006E6048" w:rsidRPr="002F3BCE">
              <w:rPr>
                <w:rFonts w:ascii="Arial" w:hAnsi="Arial" w:cs="Arial"/>
              </w:rPr>
              <w:t xml:space="preserve"> Estrutura robusta executada em aço inoxidável AISI </w:t>
            </w:r>
            <w:proofErr w:type="gramStart"/>
            <w:r w:rsidR="006E6048" w:rsidRPr="002F3BCE">
              <w:rPr>
                <w:rFonts w:ascii="Arial" w:hAnsi="Arial" w:cs="Arial"/>
              </w:rPr>
              <w:t>304 liga</w:t>
            </w:r>
            <w:proofErr w:type="gramEnd"/>
            <w:r w:rsidR="006E6048" w:rsidRPr="002F3BCE">
              <w:rPr>
                <w:rFonts w:ascii="Arial" w:hAnsi="Arial" w:cs="Arial"/>
              </w:rPr>
              <w:t xml:space="preserve"> 18.1;</w:t>
            </w:r>
          </w:p>
          <w:p w14:paraId="74B47E84" w14:textId="77777777" w:rsidR="006E6048" w:rsidRPr="002F3BCE" w:rsidRDefault="006E6048" w:rsidP="006E6048">
            <w:pPr>
              <w:spacing w:after="0" w:line="240" w:lineRule="auto"/>
              <w:rPr>
                <w:rFonts w:ascii="Arial" w:hAnsi="Arial" w:cs="Arial"/>
              </w:rPr>
            </w:pPr>
            <w:r w:rsidRPr="002F3BCE">
              <w:rPr>
                <w:rFonts w:ascii="Arial" w:hAnsi="Arial" w:cs="Arial"/>
              </w:rPr>
              <w:t xml:space="preserve"> – Plano para elevação das macas em aço inoxidável; </w:t>
            </w:r>
          </w:p>
          <w:p w14:paraId="4B668131" w14:textId="77777777" w:rsidR="006E6048" w:rsidRPr="002F3BCE" w:rsidRDefault="006E6048" w:rsidP="006E6048">
            <w:pPr>
              <w:spacing w:after="0" w:line="240" w:lineRule="auto"/>
              <w:rPr>
                <w:rFonts w:ascii="Arial" w:hAnsi="Arial" w:cs="Arial"/>
              </w:rPr>
            </w:pPr>
            <w:r w:rsidRPr="002F3BCE">
              <w:rPr>
                <w:rFonts w:ascii="Arial" w:hAnsi="Arial" w:cs="Arial"/>
              </w:rPr>
              <w:t>– Equipamento de tração manual, elevação do plano com sistema elétrico de elevação do plano;</w:t>
            </w:r>
          </w:p>
          <w:p w14:paraId="36771CBA" w14:textId="77777777" w:rsidR="006E6048" w:rsidRPr="002F3BCE" w:rsidRDefault="006E6048" w:rsidP="006E6048">
            <w:pPr>
              <w:spacing w:after="0" w:line="240" w:lineRule="auto"/>
              <w:rPr>
                <w:rFonts w:ascii="Arial" w:hAnsi="Arial" w:cs="Arial"/>
              </w:rPr>
            </w:pPr>
            <w:r w:rsidRPr="002F3BCE">
              <w:rPr>
                <w:rFonts w:ascii="Arial" w:hAnsi="Arial" w:cs="Arial"/>
              </w:rPr>
              <w:t xml:space="preserve"> – Elevação do plano através de comando elétrico para acionamento da mini central hidráulica com reservatório para 4 litros de óleo com filtro sucção, bomba de engrenagem com vazão máxima 1800 RPM: 2,1 L/min, pressão de trabalho 48 BAR, motor elétrico potência 1 CV 220V monofásico 60HZ 1800 RPM; </w:t>
            </w:r>
          </w:p>
          <w:p w14:paraId="1295E2F1" w14:textId="77777777" w:rsidR="006E6048" w:rsidRPr="002F3BCE" w:rsidRDefault="006E6048" w:rsidP="006E6048">
            <w:pPr>
              <w:spacing w:after="0" w:line="240" w:lineRule="auto"/>
              <w:rPr>
                <w:rFonts w:ascii="Arial" w:hAnsi="Arial" w:cs="Arial"/>
              </w:rPr>
            </w:pPr>
            <w:r w:rsidRPr="002F3BCE">
              <w:rPr>
                <w:rFonts w:ascii="Arial" w:hAnsi="Arial" w:cs="Arial"/>
              </w:rPr>
              <w:t xml:space="preserve">– Controle de subida e descida do plano com cabo de 2 metros; – Válvula direcional TN06 para direcionamento do fluxo do óleo no acionamento do pistão; </w:t>
            </w:r>
          </w:p>
          <w:p w14:paraId="1B2FE316" w14:textId="77777777" w:rsidR="006E6048" w:rsidRPr="002F3BCE" w:rsidRDefault="006E6048" w:rsidP="006E6048">
            <w:pPr>
              <w:spacing w:after="0" w:line="240" w:lineRule="auto"/>
              <w:rPr>
                <w:rFonts w:ascii="Arial" w:hAnsi="Arial" w:cs="Arial"/>
              </w:rPr>
            </w:pPr>
            <w:r w:rsidRPr="002F3BCE">
              <w:rPr>
                <w:rFonts w:ascii="Arial" w:hAnsi="Arial" w:cs="Arial"/>
              </w:rPr>
              <w:t xml:space="preserve">– Trajeto do óleo feito através de mangueiras 1/4" – 9/16 </w:t>
            </w:r>
            <w:r w:rsidRPr="002F3BCE">
              <w:rPr>
                <w:rFonts w:ascii="Arial" w:hAnsi="Arial" w:cs="Arial"/>
                <w:sz w:val="18"/>
                <w:szCs w:val="18"/>
                <w:shd w:val="clear" w:color="auto" w:fill="F4F4F4"/>
              </w:rPr>
              <w:t>– Jic femêa curvo gira 90º com adaptadores retos macho SAE C/ oring XFG Jic 37 06-06- 9/16" – 18×9 1/6"-18</w:t>
            </w:r>
          </w:p>
          <w:p w14:paraId="17278AED" w14:textId="77777777" w:rsidR="006E6048" w:rsidRPr="002F3BCE" w:rsidRDefault="006E6048" w:rsidP="006E6048">
            <w:pPr>
              <w:spacing w:after="0" w:line="240" w:lineRule="auto"/>
              <w:rPr>
                <w:rFonts w:ascii="Arial" w:hAnsi="Arial" w:cs="Arial"/>
              </w:rPr>
            </w:pPr>
            <w:r w:rsidRPr="002F3BCE">
              <w:rPr>
                <w:rFonts w:ascii="Arial" w:hAnsi="Arial" w:cs="Arial"/>
              </w:rPr>
              <w:t xml:space="preserve"> –– Curso de subida e descida através de cilindro hidráulico com dupla ação; </w:t>
            </w:r>
          </w:p>
          <w:p w14:paraId="630967F5" w14:textId="77777777" w:rsidR="006E6048" w:rsidRPr="002F3BCE" w:rsidRDefault="006E6048" w:rsidP="006E604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3BCE">
              <w:rPr>
                <w:rFonts w:ascii="Arial" w:hAnsi="Arial" w:cs="Arial"/>
              </w:rPr>
              <w:t>– Cabo de alimentação medindo 5 metros</w:t>
            </w:r>
            <w:r w:rsidRPr="002F3BC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</w:p>
          <w:p w14:paraId="7AE6153E" w14:textId="77777777" w:rsidR="006E6048" w:rsidRPr="002F3BCE" w:rsidRDefault="006E6048" w:rsidP="006E604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3BCE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  <w:r w:rsidRPr="002F3BCE">
              <w:rPr>
                <w:rFonts w:ascii="Arial" w:hAnsi="Arial" w:cs="Arial"/>
                <w:sz w:val="18"/>
                <w:szCs w:val="18"/>
              </w:rPr>
              <w:t>– Vávula reguladora de fluxo do retorno para equalizar a descida e subida do plano;</w:t>
            </w:r>
          </w:p>
          <w:p w14:paraId="67C9D34C" w14:textId="77777777" w:rsidR="006E6048" w:rsidRPr="002F3BCE" w:rsidRDefault="006E6048" w:rsidP="006E604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3BCE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– Contém vávula de segurança anti-queda 1/4" no sistema hidráulico</w:t>
            </w:r>
            <w:r w:rsidRPr="002F3BCE">
              <w:rPr>
                <w:rFonts w:ascii="Arial" w:eastAsia="Times New Roman" w:hAnsi="Arial" w:cs="Arial"/>
                <w:color w:val="555555"/>
                <w:sz w:val="18"/>
                <w:szCs w:val="18"/>
                <w:lang w:eastAsia="pt-BR"/>
              </w:rPr>
              <w:t>;</w:t>
            </w:r>
          </w:p>
          <w:p w14:paraId="515D303A" w14:textId="44BBFA7A" w:rsidR="007C038C" w:rsidRDefault="00F455BB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7F100638" w14:textId="77777777" w:rsidR="007C038C" w:rsidRDefault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CB9ACA" w14:textId="033E4BF2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</w:t>
            </w:r>
            <w:r w:rsidR="006E604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FE0862" w14:textId="099B1BE3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0F0F2C">
              <w:rPr>
                <w:rFonts w:ascii="Arial" w:hAnsi="Arial" w:cs="Arial"/>
                <w:color w:val="000000"/>
                <w:sz w:val="16"/>
                <w:szCs w:val="16"/>
              </w:rPr>
              <w:t>37.820,00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458A3" w14:textId="188D9694" w:rsidR="00F455BB" w:rsidRDefault="000F0F2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37.820,00</w:t>
            </w:r>
            <w:r w:rsidR="00F455B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95887" w14:textId="49CBD9B0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0F0F2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54.177.886/0001-72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</w:t>
            </w:r>
          </w:p>
        </w:tc>
      </w:tr>
      <w:tr w:rsidR="00F455BB" w14:paraId="3E5E1590" w14:textId="77777777" w:rsidTr="00CF6E92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2DE790" w14:textId="7B8F99F5" w:rsidR="00F455BB" w:rsidRDefault="00F455BB" w:rsidP="006E604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955B4" w14:textId="71E701A9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9C4CA" w14:textId="77777777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F5087" w14:textId="77777777"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10809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  <w:tr w:rsidR="00F455BB" w14:paraId="0A96E28E" w14:textId="77777777" w:rsidTr="00CF6E92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E1C6A" w14:textId="77777777" w:rsidR="00F455BB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4E5F3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67424" w14:textId="77777777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127341" w14:textId="77777777"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C46D9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  <w:tr w:rsidR="00F455BB" w14:paraId="03DFF226" w14:textId="77777777" w:rsidTr="00CF6E92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E0E64" w14:textId="77777777" w:rsidR="00F455BB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B03FE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5162A" w14:textId="77777777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042DF" w14:textId="77777777"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D210EB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</w:tbl>
    <w:p w14:paraId="41594910" w14:textId="77777777" w:rsidR="00F455BB" w:rsidRDefault="00F455BB" w:rsidP="00F455BB">
      <w:pPr>
        <w:ind w:left="-1134"/>
        <w:rPr>
          <w:rFonts w:ascii="Arial" w:hAnsi="Arial" w:cs="Arial"/>
          <w:sz w:val="16"/>
          <w:szCs w:val="16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455BB" w14:paraId="46A3F975" w14:textId="77777777" w:rsidTr="00F455BB">
        <w:trPr>
          <w:trHeight w:val="1095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B991" w14:textId="68B6C4C4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</w:t>
            </w:r>
          </w:p>
          <w:p w14:paraId="46A78FBC" w14:textId="5316AFE8" w:rsidR="00106784" w:rsidRDefault="00C50591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 w:rsidR="0010678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Material utilizado no transporte de corpos dentro do laboratório de anatomia. O carro pantográfico é utilizado para carregar, subir e descer os corpos quando forem para câmera fira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e refrigerador e colocação dos corpos nos tanques de armazenamento dos corpos, pois a mesma é adaptada a altura dos mesmos. Não há como remover os corpos das câmeras e colocá-los em macas que não tenham possibilidade de elevar-se e ajustar a altura dos mesmos</w:t>
            </w:r>
          </w:p>
          <w:p w14:paraId="625F9F7A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0976072E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0FFE2CDB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250B896E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14:paraId="1BA5D5B2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4"/>
      </w:tblGrid>
      <w:tr w:rsidR="00E17237" w14:paraId="63A17F5F" w14:textId="77777777" w:rsidTr="00E17237">
        <w:tc>
          <w:tcPr>
            <w:tcW w:w="8494" w:type="dxa"/>
          </w:tcPr>
          <w:p w14:paraId="4403DF7C" w14:textId="77777777" w:rsidR="00E17237" w:rsidRDefault="00E17237" w:rsidP="00F455B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45A04BDC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318B036D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3D0F3188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0AEC0C72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F455B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6F5F1" w14:textId="77777777" w:rsidR="0066614E" w:rsidRDefault="0066614E" w:rsidP="00AE69C4">
      <w:pPr>
        <w:spacing w:after="0" w:line="240" w:lineRule="auto"/>
      </w:pPr>
      <w:r>
        <w:separator/>
      </w:r>
    </w:p>
  </w:endnote>
  <w:endnote w:type="continuationSeparator" w:id="0">
    <w:p w14:paraId="49CCFCC3" w14:textId="77777777" w:rsidR="0066614E" w:rsidRDefault="0066614E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79B94" w14:textId="77777777"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30526468" wp14:editId="63E2AFFD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B2FCB" w14:textId="77777777" w:rsidR="0066614E" w:rsidRDefault="0066614E" w:rsidP="00AE69C4">
      <w:pPr>
        <w:spacing w:after="0" w:line="240" w:lineRule="auto"/>
      </w:pPr>
      <w:r>
        <w:separator/>
      </w:r>
    </w:p>
  </w:footnote>
  <w:footnote w:type="continuationSeparator" w:id="0">
    <w:p w14:paraId="3F1EBA56" w14:textId="77777777" w:rsidR="0066614E" w:rsidRDefault="0066614E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1354E" w14:textId="77777777"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32601EDD" wp14:editId="2C8CCAF2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BB"/>
    <w:rsid w:val="000F0F2C"/>
    <w:rsid w:val="00106784"/>
    <w:rsid w:val="00111D94"/>
    <w:rsid w:val="00230031"/>
    <w:rsid w:val="00394157"/>
    <w:rsid w:val="005769EE"/>
    <w:rsid w:val="005C68E8"/>
    <w:rsid w:val="0066614E"/>
    <w:rsid w:val="006A3BFB"/>
    <w:rsid w:val="006E6048"/>
    <w:rsid w:val="006E79EF"/>
    <w:rsid w:val="00792B74"/>
    <w:rsid w:val="007C038C"/>
    <w:rsid w:val="009A2B3D"/>
    <w:rsid w:val="00AE69C4"/>
    <w:rsid w:val="00B10A49"/>
    <w:rsid w:val="00C50591"/>
    <w:rsid w:val="00CF6E92"/>
    <w:rsid w:val="00E17237"/>
    <w:rsid w:val="00E74910"/>
    <w:rsid w:val="00E91A5F"/>
    <w:rsid w:val="00F4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D285C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368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Marion Brilhante</cp:lastModifiedBy>
  <cp:revision>9</cp:revision>
  <dcterms:created xsi:type="dcterms:W3CDTF">2022-06-07T13:32:00Z</dcterms:created>
  <dcterms:modified xsi:type="dcterms:W3CDTF">2022-06-10T16:32:00Z</dcterms:modified>
</cp:coreProperties>
</file>